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AF" w:rsidRPr="00D20C6B" w:rsidRDefault="002966AF" w:rsidP="005349A1">
      <w:pPr>
        <w:pStyle w:val="Title"/>
        <w:rPr>
          <w:rFonts w:ascii="Sylfaen" w:hAnsi="Sylfaen"/>
        </w:rPr>
      </w:pPr>
      <w:bookmarkStart w:id="0" w:name="_GoBack"/>
      <w:bookmarkEnd w:id="0"/>
      <w:proofErr w:type="gramStart"/>
      <w:r w:rsidRPr="00D20C6B">
        <w:rPr>
          <w:rFonts w:ascii="Sylfaen" w:hAnsi="Sylfaen"/>
        </w:rPr>
        <w:t>SOUTH  CAROLINA</w:t>
      </w:r>
      <w:proofErr w:type="gramEnd"/>
    </w:p>
    <w:p w:rsidR="002966AF" w:rsidRPr="00D20C6B" w:rsidRDefault="002966AF" w:rsidP="005349A1">
      <w:pPr>
        <w:jc w:val="center"/>
        <w:rPr>
          <w:rFonts w:ascii="Sylfaen" w:hAnsi="Sylfaen"/>
          <w:b/>
          <w:bCs/>
          <w:sz w:val="48"/>
        </w:rPr>
      </w:pPr>
      <w:proofErr w:type="gramStart"/>
      <w:r w:rsidRPr="00D20C6B">
        <w:rPr>
          <w:rFonts w:ascii="Sylfaen" w:hAnsi="Sylfaen"/>
          <w:b/>
          <w:bCs/>
          <w:sz w:val="48"/>
        </w:rPr>
        <w:t>DEPARTMENT  OF</w:t>
      </w:r>
      <w:proofErr w:type="gramEnd"/>
      <w:r w:rsidRPr="00D20C6B">
        <w:rPr>
          <w:rFonts w:ascii="Sylfaen" w:hAnsi="Sylfaen"/>
          <w:b/>
          <w:bCs/>
          <w:sz w:val="48"/>
        </w:rPr>
        <w:t xml:space="preserve">  REVENUE</w:t>
      </w:r>
    </w:p>
    <w:p w:rsidR="00E800D8" w:rsidRDefault="00E800D8" w:rsidP="00E800D8">
      <w:pPr>
        <w:pStyle w:val="Heading1"/>
        <w:ind w:left="-720" w:right="-720"/>
        <w:rPr>
          <w:rFonts w:ascii="Sylfaen" w:hAnsi="Sylfaen"/>
        </w:rPr>
      </w:pPr>
      <w:r>
        <w:rPr>
          <w:rFonts w:ascii="Sylfaen" w:hAnsi="Sylfaen"/>
        </w:rPr>
        <w:t>MERCHANT’S FURNITURE AND FIXTURES</w:t>
      </w:r>
    </w:p>
    <w:p w:rsidR="002966AF" w:rsidRPr="00D20C6B" w:rsidRDefault="002966AF" w:rsidP="005349A1">
      <w:pPr>
        <w:pStyle w:val="Heading1"/>
        <w:rPr>
          <w:rFonts w:ascii="Sylfaen" w:hAnsi="Sylfaen"/>
        </w:rPr>
      </w:pPr>
      <w:proofErr w:type="gramStart"/>
      <w:r w:rsidRPr="0069085E">
        <w:rPr>
          <w:rFonts w:ascii="Sylfaen" w:hAnsi="Sylfaen"/>
        </w:rPr>
        <w:t>TAX  NOTICE</w:t>
      </w:r>
      <w:proofErr w:type="gramEnd"/>
      <w:r w:rsidRPr="0069085E">
        <w:rPr>
          <w:rFonts w:ascii="Sylfaen" w:hAnsi="Sylfaen"/>
        </w:rPr>
        <w:t xml:space="preserve">  FACT  SHEET</w:t>
      </w:r>
    </w:p>
    <w:p w:rsidR="002966AF" w:rsidRPr="0092793A" w:rsidRDefault="002966AF">
      <w:pPr>
        <w:jc w:val="center"/>
        <w:rPr>
          <w:rFonts w:ascii="Tempus Sans ITC" w:hAnsi="Tempus Sans ITC"/>
          <w:b/>
          <w:bCs/>
          <w:sz w:val="36"/>
          <w:szCs w:val="36"/>
        </w:rPr>
      </w:pPr>
    </w:p>
    <w:p w:rsidR="00E800D8" w:rsidRDefault="002966AF">
      <w:pPr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A South Carolina Department Of Revenue </w:t>
      </w:r>
    </w:p>
    <w:p w:rsidR="00E800D8" w:rsidRDefault="00E800D8" w:rsidP="00E800D8">
      <w:pPr>
        <w:ind w:left="9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Merchant’s Furniture and Fixtures </w:t>
      </w:r>
      <w:r w:rsidR="002966AF">
        <w:rPr>
          <w:rFonts w:ascii="Tahoma" w:hAnsi="Tahoma" w:cs="Tahoma"/>
          <w:sz w:val="28"/>
        </w:rPr>
        <w:t xml:space="preserve">tax notice is based on information provided to the Anderson County Treasurer’s Office by the SCDOR and details the amount due </w:t>
      </w:r>
    </w:p>
    <w:p w:rsidR="002966AF" w:rsidRDefault="002966AF" w:rsidP="00E800D8">
      <w:pPr>
        <w:ind w:left="960"/>
        <w:rPr>
          <w:rFonts w:ascii="Tahoma" w:hAnsi="Tahoma" w:cs="Tahoma"/>
          <w:sz w:val="28"/>
        </w:rPr>
      </w:pPr>
      <w:proofErr w:type="gramStart"/>
      <w:r>
        <w:rPr>
          <w:rFonts w:ascii="Tahoma" w:hAnsi="Tahoma" w:cs="Tahoma"/>
          <w:sz w:val="28"/>
        </w:rPr>
        <w:t>and</w:t>
      </w:r>
      <w:proofErr w:type="gramEnd"/>
      <w:r>
        <w:rPr>
          <w:rFonts w:ascii="Tahoma" w:hAnsi="Tahoma" w:cs="Tahoma"/>
          <w:sz w:val="28"/>
        </w:rPr>
        <w:t xml:space="preserve"> the individual or business responsible for payment.</w:t>
      </w:r>
    </w:p>
    <w:p w:rsidR="002966AF" w:rsidRPr="0092793A" w:rsidRDefault="002966AF">
      <w:pPr>
        <w:rPr>
          <w:rFonts w:ascii="Tahoma" w:hAnsi="Tahoma" w:cs="Tahoma"/>
        </w:rPr>
      </w:pPr>
    </w:p>
    <w:p w:rsidR="0092793A" w:rsidRPr="0092793A" w:rsidRDefault="0092793A">
      <w:pPr>
        <w:rPr>
          <w:rFonts w:ascii="Tahoma" w:hAnsi="Tahoma" w:cs="Tahoma"/>
        </w:rPr>
      </w:pPr>
    </w:p>
    <w:p w:rsidR="002966AF" w:rsidRDefault="002966A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2.    It is the responsibility of the individual or business named </w:t>
      </w:r>
    </w:p>
    <w:p w:rsidR="002966AF" w:rsidRDefault="002966AF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</w:t>
      </w:r>
      <w:proofErr w:type="gramStart"/>
      <w:r>
        <w:rPr>
          <w:rFonts w:ascii="Tahoma" w:hAnsi="Tahoma" w:cs="Tahoma"/>
          <w:sz w:val="28"/>
        </w:rPr>
        <w:t>on</w:t>
      </w:r>
      <w:proofErr w:type="gramEnd"/>
      <w:r>
        <w:rPr>
          <w:rFonts w:ascii="Tahoma" w:hAnsi="Tahoma" w:cs="Tahoma"/>
          <w:sz w:val="28"/>
        </w:rPr>
        <w:t xml:space="preserve"> the tax notice to immediately pay to the </w:t>
      </w:r>
      <w:smartTag w:uri="urn:schemas-microsoft-com:office:smarttags" w:element="Street">
        <w:smartTag w:uri="urn:schemas-microsoft-com:office:smarttags" w:element="PlaceName">
          <w:r>
            <w:rPr>
              <w:rFonts w:ascii="Tahoma" w:hAnsi="Tahoma" w:cs="Tahoma"/>
              <w:sz w:val="28"/>
            </w:rPr>
            <w:t>Anderson</w:t>
          </w:r>
        </w:smartTag>
        <w:r>
          <w:rPr>
            <w:rFonts w:ascii="Tahoma" w:hAnsi="Tahoma" w:cs="Tahoma"/>
            <w:sz w:val="2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8"/>
            </w:rPr>
            <w:t>County</w:t>
          </w:r>
        </w:smartTag>
      </w:smartTag>
      <w:r>
        <w:rPr>
          <w:rFonts w:ascii="Tahoma" w:hAnsi="Tahoma" w:cs="Tahoma"/>
          <w:sz w:val="28"/>
        </w:rPr>
        <w:t xml:space="preserve">  </w:t>
      </w:r>
    </w:p>
    <w:p w:rsidR="002966AF" w:rsidRDefault="002966A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Treasurer’s Office the full amount listed on the SCDOR notice.</w:t>
      </w:r>
    </w:p>
    <w:p w:rsidR="002966AF" w:rsidRPr="0092793A" w:rsidRDefault="002966AF">
      <w:pPr>
        <w:ind w:left="360"/>
        <w:rPr>
          <w:rFonts w:ascii="Tahoma" w:hAnsi="Tahoma" w:cs="Tahoma"/>
        </w:rPr>
      </w:pPr>
    </w:p>
    <w:p w:rsidR="0092793A" w:rsidRPr="0092793A" w:rsidRDefault="0092793A">
      <w:pPr>
        <w:ind w:left="360"/>
        <w:rPr>
          <w:rFonts w:ascii="Tahoma" w:hAnsi="Tahoma" w:cs="Tahoma"/>
        </w:rPr>
      </w:pPr>
    </w:p>
    <w:p w:rsidR="0012577A" w:rsidRDefault="0029386F" w:rsidP="0029386F">
      <w:pPr>
        <w:numPr>
          <w:ilvl w:val="0"/>
          <w:numId w:val="5"/>
        </w:numPr>
        <w:rPr>
          <w:rFonts w:ascii="Tahoma" w:hAnsi="Tahoma" w:cs="Tahoma"/>
          <w:b/>
          <w:color w:val="FF0000"/>
          <w:sz w:val="28"/>
        </w:rPr>
      </w:pPr>
      <w:r>
        <w:rPr>
          <w:rFonts w:ascii="Tahoma" w:hAnsi="Tahoma" w:cs="Tahoma"/>
          <w:b/>
          <w:color w:val="FF0000"/>
          <w:sz w:val="28"/>
        </w:rPr>
        <w:t xml:space="preserve">   </w:t>
      </w:r>
      <w:r w:rsidR="002966AF" w:rsidRPr="0029386F">
        <w:rPr>
          <w:rFonts w:ascii="Tahoma" w:hAnsi="Tahoma" w:cs="Tahoma"/>
          <w:b/>
          <w:color w:val="FF0000"/>
          <w:sz w:val="28"/>
        </w:rPr>
        <w:t xml:space="preserve">Individuals or businesses wishing to dispute </w:t>
      </w:r>
    </w:p>
    <w:p w:rsidR="00E800D8" w:rsidRDefault="002966AF" w:rsidP="0012577A">
      <w:pPr>
        <w:ind w:left="720" w:firstLine="240"/>
        <w:rPr>
          <w:rFonts w:ascii="Tahoma" w:hAnsi="Tahoma" w:cs="Tahoma"/>
          <w:b/>
          <w:color w:val="FF0000"/>
          <w:sz w:val="28"/>
        </w:rPr>
      </w:pPr>
      <w:proofErr w:type="gramStart"/>
      <w:r w:rsidRPr="0029386F">
        <w:rPr>
          <w:rFonts w:ascii="Tahoma" w:hAnsi="Tahoma" w:cs="Tahoma"/>
          <w:b/>
          <w:color w:val="FF0000"/>
          <w:sz w:val="28"/>
        </w:rPr>
        <w:t>an</w:t>
      </w:r>
      <w:proofErr w:type="gramEnd"/>
      <w:r w:rsidRPr="0029386F">
        <w:rPr>
          <w:rFonts w:ascii="Tahoma" w:hAnsi="Tahoma" w:cs="Tahoma"/>
          <w:b/>
          <w:color w:val="FF0000"/>
          <w:sz w:val="28"/>
        </w:rPr>
        <w:t xml:space="preserve"> </w:t>
      </w:r>
      <w:r w:rsidR="0029386F">
        <w:rPr>
          <w:rFonts w:ascii="Tahoma" w:hAnsi="Tahoma" w:cs="Tahoma"/>
          <w:b/>
          <w:color w:val="FF0000"/>
          <w:sz w:val="28"/>
        </w:rPr>
        <w:t xml:space="preserve">SCDOR </w:t>
      </w:r>
      <w:r w:rsidR="00E800D8">
        <w:rPr>
          <w:rFonts w:ascii="Tahoma" w:hAnsi="Tahoma" w:cs="Tahoma"/>
          <w:b/>
          <w:color w:val="FF0000"/>
          <w:sz w:val="28"/>
        </w:rPr>
        <w:t xml:space="preserve">Merchant’s Furniture and Fixtures </w:t>
      </w:r>
    </w:p>
    <w:p w:rsidR="0012577A" w:rsidRDefault="0029386F" w:rsidP="0012577A">
      <w:pPr>
        <w:ind w:left="720" w:firstLine="240"/>
        <w:rPr>
          <w:rFonts w:ascii="Tahoma" w:hAnsi="Tahoma" w:cs="Tahoma"/>
          <w:b/>
          <w:color w:val="FF0000"/>
          <w:sz w:val="28"/>
        </w:rPr>
      </w:pPr>
      <w:proofErr w:type="gramStart"/>
      <w:r>
        <w:rPr>
          <w:rFonts w:ascii="Tahoma" w:hAnsi="Tahoma" w:cs="Tahoma"/>
          <w:b/>
          <w:color w:val="FF0000"/>
          <w:sz w:val="28"/>
        </w:rPr>
        <w:t>tax</w:t>
      </w:r>
      <w:proofErr w:type="gramEnd"/>
      <w:r>
        <w:rPr>
          <w:rFonts w:ascii="Tahoma" w:hAnsi="Tahoma" w:cs="Tahoma"/>
          <w:b/>
          <w:color w:val="FF0000"/>
          <w:sz w:val="28"/>
        </w:rPr>
        <w:t xml:space="preserve"> </w:t>
      </w:r>
      <w:r w:rsidR="002966AF" w:rsidRPr="0029386F">
        <w:rPr>
          <w:rFonts w:ascii="Tahoma" w:hAnsi="Tahoma" w:cs="Tahoma"/>
          <w:b/>
          <w:color w:val="FF0000"/>
          <w:sz w:val="28"/>
        </w:rPr>
        <w:t xml:space="preserve">notice must immediately contact </w:t>
      </w:r>
    </w:p>
    <w:p w:rsidR="002966AF" w:rsidRPr="0029386F" w:rsidRDefault="002966AF" w:rsidP="0012577A">
      <w:pPr>
        <w:ind w:left="960"/>
        <w:rPr>
          <w:rFonts w:ascii="Tahoma" w:hAnsi="Tahoma" w:cs="Tahoma"/>
          <w:b/>
          <w:color w:val="FF0000"/>
          <w:sz w:val="28"/>
        </w:rPr>
      </w:pPr>
      <w:proofErr w:type="gramStart"/>
      <w:r w:rsidRPr="0029386F">
        <w:rPr>
          <w:rFonts w:ascii="Tahoma" w:hAnsi="Tahoma" w:cs="Tahoma"/>
          <w:b/>
          <w:color w:val="FF0000"/>
          <w:sz w:val="28"/>
        </w:rPr>
        <w:t>the</w:t>
      </w:r>
      <w:proofErr w:type="gramEnd"/>
      <w:r w:rsidRPr="0029386F">
        <w:rPr>
          <w:rFonts w:ascii="Tahoma" w:hAnsi="Tahoma" w:cs="Tahoma"/>
          <w:b/>
          <w:color w:val="FF0000"/>
          <w:sz w:val="28"/>
        </w:rPr>
        <w:t xml:space="preserve"> SCDOR at th</w:t>
      </w:r>
      <w:r w:rsidR="0092793A">
        <w:rPr>
          <w:rFonts w:ascii="Tahoma" w:hAnsi="Tahoma" w:cs="Tahoma"/>
          <w:b/>
          <w:color w:val="FF0000"/>
          <w:sz w:val="28"/>
        </w:rPr>
        <w:t>e address or phone number</w:t>
      </w:r>
      <w:r w:rsidRPr="0029386F">
        <w:rPr>
          <w:rFonts w:ascii="Tahoma" w:hAnsi="Tahoma" w:cs="Tahoma"/>
          <w:b/>
          <w:color w:val="FF0000"/>
          <w:sz w:val="28"/>
        </w:rPr>
        <w:t xml:space="preserve"> below. </w:t>
      </w:r>
    </w:p>
    <w:p w:rsidR="002966AF" w:rsidRPr="0092793A" w:rsidRDefault="002966AF">
      <w:pPr>
        <w:rPr>
          <w:rFonts w:ascii="Tahoma" w:hAnsi="Tahoma" w:cs="Tahoma"/>
        </w:rPr>
      </w:pPr>
    </w:p>
    <w:p w:rsidR="0092793A" w:rsidRPr="0092793A" w:rsidRDefault="0092793A">
      <w:pPr>
        <w:rPr>
          <w:rFonts w:ascii="Tahoma" w:hAnsi="Tahoma" w:cs="Tahoma"/>
        </w:rPr>
      </w:pPr>
    </w:p>
    <w:p w:rsidR="002966AF" w:rsidRDefault="002966A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4.    The </w:t>
      </w:r>
      <w:smartTag w:uri="urn:schemas-microsoft-com:office:smarttags" w:element="City">
        <w:smartTag w:uri="urn:schemas-microsoft-com:office:smarttags" w:element="Street">
          <w:r>
            <w:rPr>
              <w:rFonts w:ascii="Tahoma" w:hAnsi="Tahoma" w:cs="Tahoma"/>
              <w:sz w:val="28"/>
            </w:rPr>
            <w:t>Anderson</w:t>
          </w:r>
        </w:smartTag>
      </w:smartTag>
      <w:r>
        <w:rPr>
          <w:rFonts w:ascii="Tahoma" w:hAnsi="Tahoma" w:cs="Tahoma"/>
          <w:sz w:val="28"/>
        </w:rPr>
        <w:t xml:space="preserve"> County Treasurer’s Office is charged with </w:t>
      </w:r>
    </w:p>
    <w:p w:rsidR="002966AF" w:rsidRDefault="002966AF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    </w:t>
      </w:r>
      <w:proofErr w:type="gramStart"/>
      <w:r>
        <w:rPr>
          <w:rFonts w:ascii="Tahoma" w:hAnsi="Tahoma" w:cs="Tahoma"/>
          <w:sz w:val="28"/>
        </w:rPr>
        <w:t>the</w:t>
      </w:r>
      <w:proofErr w:type="gramEnd"/>
      <w:r>
        <w:rPr>
          <w:rFonts w:ascii="Tahoma" w:hAnsi="Tahoma" w:cs="Tahoma"/>
          <w:sz w:val="28"/>
        </w:rPr>
        <w:t xml:space="preserve"> collection of the tax, and can in no manner change,       </w:t>
      </w:r>
    </w:p>
    <w:p w:rsidR="00A03E59" w:rsidRDefault="002966AF" w:rsidP="00A03E59">
      <w:pPr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    </w:t>
      </w:r>
      <w:proofErr w:type="gramStart"/>
      <w:r>
        <w:rPr>
          <w:rFonts w:ascii="Tahoma" w:hAnsi="Tahoma" w:cs="Tahoma"/>
          <w:sz w:val="28"/>
        </w:rPr>
        <w:t>modify</w:t>
      </w:r>
      <w:proofErr w:type="gramEnd"/>
      <w:r>
        <w:rPr>
          <w:rFonts w:ascii="Tahoma" w:hAnsi="Tahoma" w:cs="Tahoma"/>
          <w:sz w:val="28"/>
        </w:rPr>
        <w:t xml:space="preserve"> or cancel an SCDOR tax notice.</w:t>
      </w:r>
    </w:p>
    <w:p w:rsidR="00A03E59" w:rsidRDefault="00A03E59" w:rsidP="00A03E59">
      <w:pPr>
        <w:ind w:left="360"/>
        <w:rPr>
          <w:rFonts w:ascii="Tahoma" w:hAnsi="Tahoma" w:cs="Tahoma"/>
          <w:sz w:val="28"/>
        </w:rPr>
      </w:pPr>
    </w:p>
    <w:p w:rsidR="00A03E59" w:rsidRPr="00A03E59" w:rsidRDefault="00A03E59" w:rsidP="00384BB8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8"/>
        </w:rPr>
      </w:pPr>
      <w:r w:rsidRPr="00A03E59">
        <w:rPr>
          <w:rFonts w:ascii="Tahoma" w:hAnsi="Tahoma" w:cs="Tahoma"/>
          <w:sz w:val="28"/>
        </w:rPr>
        <w:t xml:space="preserve">   </w:t>
      </w:r>
      <w:r w:rsidR="00FB302F" w:rsidRPr="00A03E59">
        <w:rPr>
          <w:rFonts w:ascii="Tahoma" w:hAnsi="Tahoma" w:cs="Tahoma"/>
          <w:sz w:val="28"/>
          <w:highlight w:val="yellow"/>
        </w:rPr>
        <w:t>I</w:t>
      </w:r>
      <w:r w:rsidR="002966AF" w:rsidRPr="00A03E59">
        <w:rPr>
          <w:rFonts w:ascii="Tahoma" w:hAnsi="Tahoma" w:cs="Tahoma"/>
          <w:sz w:val="28"/>
          <w:highlight w:val="yellow"/>
        </w:rPr>
        <w:t xml:space="preserve">nstances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in which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>S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>C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>D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69085E" w:rsidRPr="00A03E59">
        <w:rPr>
          <w:rFonts w:ascii="Tahoma" w:hAnsi="Tahoma" w:cs="Tahoma"/>
          <w:sz w:val="28"/>
          <w:highlight w:val="yellow"/>
        </w:rPr>
        <w:t>O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69085E" w:rsidRPr="00A03E59">
        <w:rPr>
          <w:rFonts w:ascii="Tahoma" w:hAnsi="Tahoma" w:cs="Tahoma"/>
          <w:sz w:val="28"/>
          <w:highlight w:val="yellow"/>
        </w:rPr>
        <w:t xml:space="preserve">R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69085E" w:rsidRPr="00A03E59">
        <w:rPr>
          <w:rFonts w:ascii="Tahoma" w:hAnsi="Tahoma" w:cs="Tahoma"/>
          <w:sz w:val="28"/>
          <w:highlight w:val="yellow"/>
        </w:rPr>
        <w:t>tax notices are not paid in a</w:t>
      </w:r>
      <w:r w:rsidR="0069085E" w:rsidRPr="00384BB8">
        <w:rPr>
          <w:rFonts w:ascii="Tahoma" w:hAnsi="Tahoma" w:cs="Tahoma"/>
          <w:sz w:val="28"/>
        </w:rPr>
        <w:t xml:space="preserve"> </w:t>
      </w:r>
      <w:r w:rsidR="002966AF" w:rsidRPr="00384BB8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  <w:highlight w:val="yellow"/>
        </w:rPr>
        <w:t xml:space="preserve">       </w:t>
      </w:r>
    </w:p>
    <w:p w:rsidR="00A03E59" w:rsidRDefault="00A03E59" w:rsidP="003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rFonts w:ascii="Tahoma" w:hAnsi="Tahoma" w:cs="Tahoma"/>
          <w:sz w:val="28"/>
          <w:highlight w:val="yellow"/>
        </w:rPr>
      </w:pPr>
      <w:r w:rsidRPr="00A03E59">
        <w:rPr>
          <w:rFonts w:ascii="Tahoma" w:hAnsi="Tahoma" w:cs="Tahoma"/>
          <w:sz w:val="28"/>
        </w:rPr>
        <w:t xml:space="preserve">   </w:t>
      </w:r>
      <w:r w:rsidR="00384BB8">
        <w:rPr>
          <w:rFonts w:ascii="Tahoma" w:hAnsi="Tahoma" w:cs="Tahoma"/>
          <w:sz w:val="28"/>
        </w:rPr>
        <w:t xml:space="preserve">    </w:t>
      </w:r>
      <w:proofErr w:type="gramStart"/>
      <w:r>
        <w:rPr>
          <w:rFonts w:ascii="Tahoma" w:hAnsi="Tahoma" w:cs="Tahoma"/>
          <w:sz w:val="28"/>
          <w:highlight w:val="yellow"/>
        </w:rPr>
        <w:t>timely</w:t>
      </w:r>
      <w:proofErr w:type="gramEnd"/>
      <w:r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manner,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>the Anderson County Treasurer’s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 Office </w:t>
      </w:r>
      <w:r w:rsidRPr="00A03E59">
        <w:rPr>
          <w:rFonts w:ascii="Tahoma" w:hAnsi="Tahoma" w:cs="Tahoma"/>
          <w:sz w:val="28"/>
          <w:highlight w:val="yellow"/>
        </w:rPr>
        <w:t>wi</w:t>
      </w:r>
      <w:r w:rsidRPr="00384BB8">
        <w:rPr>
          <w:rFonts w:ascii="Tahoma" w:hAnsi="Tahoma" w:cs="Tahoma"/>
          <w:sz w:val="28"/>
          <w:highlight w:val="yellow"/>
        </w:rPr>
        <w:t>ll</w:t>
      </w:r>
      <w:r w:rsidRPr="00384BB8">
        <w:rPr>
          <w:rFonts w:ascii="Tahoma" w:hAnsi="Tahoma" w:cs="Tahoma"/>
          <w:sz w:val="28"/>
        </w:rPr>
        <w:t xml:space="preserve">  </w:t>
      </w:r>
    </w:p>
    <w:p w:rsidR="00A03E59" w:rsidRPr="00A03E59" w:rsidRDefault="00A03E59" w:rsidP="003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384BB8">
        <w:rPr>
          <w:rFonts w:ascii="Tahoma" w:hAnsi="Tahoma" w:cs="Tahoma"/>
          <w:sz w:val="28"/>
        </w:rPr>
        <w:t xml:space="preserve">       </w:t>
      </w:r>
      <w:proofErr w:type="gramStart"/>
      <w:r w:rsidRPr="00A03E59">
        <w:rPr>
          <w:rFonts w:ascii="Tahoma" w:hAnsi="Tahoma" w:cs="Tahoma"/>
          <w:sz w:val="28"/>
          <w:highlight w:val="yellow"/>
        </w:rPr>
        <w:t>take</w:t>
      </w:r>
      <w:proofErr w:type="gramEnd"/>
      <w:r w:rsidRPr="00A03E59">
        <w:rPr>
          <w:rFonts w:ascii="Tahoma" w:hAnsi="Tahoma" w:cs="Tahoma"/>
          <w:sz w:val="28"/>
          <w:highlight w:val="yellow"/>
        </w:rPr>
        <w:t xml:space="preserve"> all </w:t>
      </w:r>
      <w:r w:rsidR="002966AF" w:rsidRPr="00A03E59">
        <w:rPr>
          <w:rFonts w:ascii="Tahoma" w:hAnsi="Tahoma" w:cs="Tahoma"/>
          <w:sz w:val="28"/>
          <w:highlight w:val="yellow"/>
        </w:rPr>
        <w:t>measures allowed by law to enforce collection.</w:t>
      </w:r>
      <w:r w:rsidRPr="00A03E59">
        <w:rPr>
          <w:rFonts w:ascii="Tahoma" w:hAnsi="Tahoma" w:cs="Tahoma"/>
          <w:sz w:val="28"/>
          <w:highlight w:val="yellow"/>
        </w:rPr>
        <w:t xml:space="preserve"> 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Pr="00A03E59">
        <w:rPr>
          <w:rFonts w:ascii="Tahoma" w:hAnsi="Tahoma" w:cs="Tahoma"/>
          <w:sz w:val="28"/>
          <w:highlight w:val="yellow"/>
        </w:rPr>
        <w:t xml:space="preserve">This    </w:t>
      </w:r>
    </w:p>
    <w:p w:rsidR="00A03E59" w:rsidRDefault="00A03E59" w:rsidP="003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384BB8">
        <w:rPr>
          <w:rFonts w:ascii="Tahoma" w:hAnsi="Tahoma" w:cs="Tahoma"/>
          <w:sz w:val="28"/>
        </w:rPr>
        <w:t xml:space="preserve">       </w:t>
      </w:r>
      <w:proofErr w:type="gramStart"/>
      <w:r w:rsidRPr="00A03E59">
        <w:rPr>
          <w:rFonts w:ascii="Tahoma" w:hAnsi="Tahoma" w:cs="Tahoma"/>
          <w:sz w:val="28"/>
          <w:highlight w:val="yellow"/>
        </w:rPr>
        <w:t xml:space="preserve">shall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Pr="00A03E59">
        <w:rPr>
          <w:rFonts w:ascii="Tahoma" w:hAnsi="Tahoma" w:cs="Tahoma"/>
          <w:sz w:val="28"/>
          <w:highlight w:val="yellow"/>
        </w:rPr>
        <w:t>involve</w:t>
      </w:r>
      <w:proofErr w:type="gramEnd"/>
      <w:r w:rsidR="002966AF" w:rsidRPr="00A03E59">
        <w:rPr>
          <w:rFonts w:ascii="Tahoma" w:hAnsi="Tahoma" w:cs="Tahoma"/>
          <w:sz w:val="28"/>
          <w:highlight w:val="yellow"/>
        </w:rPr>
        <w:t xml:space="preserve">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the posting of property and the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seizure </w:t>
      </w:r>
      <w:r w:rsidRPr="00A03E59">
        <w:rPr>
          <w:rFonts w:ascii="Tahoma" w:hAnsi="Tahoma" w:cs="Tahoma"/>
          <w:sz w:val="28"/>
          <w:highlight w:val="yellow"/>
        </w:rPr>
        <w:t xml:space="preserve">of real </w:t>
      </w:r>
    </w:p>
    <w:p w:rsidR="00A03E59" w:rsidRDefault="00A03E59" w:rsidP="003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384BB8">
        <w:rPr>
          <w:rFonts w:ascii="Tahoma" w:hAnsi="Tahoma" w:cs="Tahoma"/>
          <w:sz w:val="28"/>
        </w:rPr>
        <w:t xml:space="preserve">       </w:t>
      </w:r>
      <w:proofErr w:type="gramStart"/>
      <w:r w:rsidRPr="00A03E59">
        <w:rPr>
          <w:rFonts w:ascii="Tahoma" w:hAnsi="Tahoma" w:cs="Tahoma"/>
          <w:sz w:val="28"/>
          <w:highlight w:val="yellow"/>
        </w:rPr>
        <w:t>estate</w:t>
      </w:r>
      <w:proofErr w:type="gramEnd"/>
      <w:r w:rsidRPr="00A03E59">
        <w:rPr>
          <w:rFonts w:ascii="Tahoma" w:hAnsi="Tahoma" w:cs="Tahoma"/>
          <w:sz w:val="28"/>
          <w:highlight w:val="yellow"/>
        </w:rPr>
        <w:t>,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equipment, inventory,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furniture and fixtures </w:t>
      </w:r>
      <w:r w:rsidRPr="00A03E59">
        <w:rPr>
          <w:rFonts w:ascii="Tahoma" w:hAnsi="Tahoma" w:cs="Tahoma"/>
          <w:sz w:val="28"/>
          <w:highlight w:val="yellow"/>
        </w:rPr>
        <w:t xml:space="preserve">to sell at </w:t>
      </w:r>
    </w:p>
    <w:p w:rsidR="002966AF" w:rsidRPr="00A03E59" w:rsidRDefault="00A03E59" w:rsidP="003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8"/>
          <w:highlight w:val="yellow"/>
        </w:rPr>
      </w:pPr>
      <w:r w:rsidRPr="00384BB8">
        <w:rPr>
          <w:rFonts w:ascii="Tahoma" w:hAnsi="Tahoma" w:cs="Tahoma"/>
          <w:sz w:val="28"/>
        </w:rPr>
        <w:t xml:space="preserve">       </w:t>
      </w:r>
      <w:proofErr w:type="gramStart"/>
      <w:r w:rsidRPr="00A03E59">
        <w:rPr>
          <w:rFonts w:ascii="Tahoma" w:hAnsi="Tahoma" w:cs="Tahoma"/>
          <w:sz w:val="28"/>
          <w:highlight w:val="yellow"/>
        </w:rPr>
        <w:t>public</w:t>
      </w:r>
      <w:r>
        <w:rPr>
          <w:rFonts w:ascii="Tahoma" w:hAnsi="Tahoma" w:cs="Tahoma"/>
          <w:sz w:val="28"/>
          <w:highlight w:val="yellow"/>
        </w:rPr>
        <w:t xml:space="preserve">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>auction</w:t>
      </w:r>
      <w:proofErr w:type="gramEnd"/>
      <w:r w:rsidR="002966AF" w:rsidRPr="00A03E59">
        <w:rPr>
          <w:rFonts w:ascii="Tahoma" w:hAnsi="Tahoma" w:cs="Tahoma"/>
          <w:sz w:val="28"/>
          <w:highlight w:val="yellow"/>
        </w:rPr>
        <w:t xml:space="preserve"> in order to satisfy </w:t>
      </w:r>
      <w:r w:rsidR="00384BB8">
        <w:rPr>
          <w:rFonts w:ascii="Tahoma" w:hAnsi="Tahoma" w:cs="Tahoma"/>
          <w:sz w:val="28"/>
          <w:highlight w:val="yellow"/>
        </w:rPr>
        <w:t xml:space="preserve"> </w:t>
      </w:r>
      <w:r w:rsidR="002966AF" w:rsidRPr="00A03E59">
        <w:rPr>
          <w:rFonts w:ascii="Tahoma" w:hAnsi="Tahoma" w:cs="Tahoma"/>
          <w:sz w:val="28"/>
          <w:highlight w:val="yellow"/>
        </w:rPr>
        <w:t xml:space="preserve">the delinquent tax </w:t>
      </w:r>
      <w:r w:rsidRPr="00A03E59">
        <w:rPr>
          <w:rFonts w:ascii="Tahoma" w:hAnsi="Tahoma" w:cs="Tahoma"/>
          <w:sz w:val="28"/>
          <w:highlight w:val="yellow"/>
        </w:rPr>
        <w:t>amount.</w:t>
      </w:r>
    </w:p>
    <w:p w:rsidR="0092793A" w:rsidRDefault="002966AF" w:rsidP="00E800D8">
      <w:pPr>
        <w:ind w:left="360" w:right="-360"/>
        <w:rPr>
          <w:rFonts w:ascii="Tahoma" w:hAnsi="Tahoma" w:cs="Tahoma"/>
          <w:sz w:val="28"/>
        </w:rPr>
      </w:pPr>
      <w:r w:rsidRPr="0069085E">
        <w:rPr>
          <w:rFonts w:ascii="Tahoma" w:hAnsi="Tahoma" w:cs="Tahoma"/>
          <w:sz w:val="28"/>
        </w:rPr>
        <w:t xml:space="preserve">       </w:t>
      </w:r>
      <w:r w:rsidR="00A03E59">
        <w:rPr>
          <w:rFonts w:ascii="Tahoma" w:hAnsi="Tahoma" w:cs="Tahoma"/>
          <w:sz w:val="28"/>
        </w:rPr>
        <w:t xml:space="preserve"> </w:t>
      </w:r>
    </w:p>
    <w:p w:rsidR="002966AF" w:rsidRPr="00B0137C" w:rsidRDefault="00DF1E45" w:rsidP="00B0137C">
      <w:pPr>
        <w:ind w:left="-720" w:right="-720"/>
        <w:rPr>
          <w:rFonts w:ascii="Tahoma" w:hAnsi="Tahoma" w:cs="Tahoma"/>
          <w:color w:val="FF0000"/>
          <w:sz w:val="22"/>
        </w:rPr>
      </w:pPr>
      <w:r w:rsidRPr="00B0137C">
        <w:rPr>
          <w:rFonts w:ascii="Tahoma" w:hAnsi="Tahoma" w:cs="Tahoma"/>
          <w:color w:val="FF0000"/>
          <w:sz w:val="22"/>
        </w:rPr>
        <w:t xml:space="preserve">                   </w:t>
      </w:r>
      <w:proofErr w:type="gramStart"/>
      <w:r w:rsidR="002966AF" w:rsidRPr="00B0137C">
        <w:rPr>
          <w:rFonts w:ascii="Tahoma" w:hAnsi="Tahoma" w:cs="Tahoma"/>
          <w:color w:val="FF0000"/>
          <w:sz w:val="22"/>
          <w:u w:val="single"/>
        </w:rPr>
        <w:t>to</w:t>
      </w:r>
      <w:proofErr w:type="gramEnd"/>
      <w:r w:rsidR="002966AF" w:rsidRPr="00B0137C">
        <w:rPr>
          <w:rFonts w:ascii="Tahoma" w:hAnsi="Tahoma" w:cs="Tahoma"/>
          <w:color w:val="FF0000"/>
          <w:sz w:val="22"/>
          <w:u w:val="single"/>
        </w:rPr>
        <w:t xml:space="preserve"> dispute an SCDOR tax notice</w:t>
      </w:r>
      <w:r w:rsidR="00B0137C" w:rsidRPr="00B0137C">
        <w:rPr>
          <w:rFonts w:ascii="Tahoma" w:hAnsi="Tahoma" w:cs="Tahoma"/>
          <w:color w:val="FF0000"/>
          <w:sz w:val="22"/>
          <w:u w:val="single"/>
        </w:rPr>
        <w:t xml:space="preserve"> or to change a mailing address, please contact</w:t>
      </w:r>
      <w:r w:rsidR="00B0137C" w:rsidRPr="00B0137C">
        <w:rPr>
          <w:rFonts w:ascii="Tahoma" w:hAnsi="Tahoma" w:cs="Tahoma"/>
          <w:color w:val="FF0000"/>
          <w:sz w:val="22"/>
        </w:rPr>
        <w:t>:</w:t>
      </w:r>
    </w:p>
    <w:p w:rsidR="002966AF" w:rsidRDefault="002966AF">
      <w:pPr>
        <w:ind w:left="-720" w:right="-720"/>
        <w:rPr>
          <w:rFonts w:ascii="Tahoma" w:hAnsi="Tahoma" w:cs="Tahoma"/>
          <w:sz w:val="16"/>
        </w:rPr>
      </w:pPr>
    </w:p>
    <w:p w:rsidR="0092793A" w:rsidRDefault="0092793A" w:rsidP="0092793A">
      <w:pPr>
        <w:pStyle w:val="Heading2"/>
        <w:ind w:right="-720"/>
      </w:pPr>
      <w:r>
        <w:tab/>
      </w:r>
      <w:r>
        <w:tab/>
        <w:t xml:space="preserve">South Carolina Department </w:t>
      </w:r>
      <w:proofErr w:type="gramStart"/>
      <w:r>
        <w:t>Of</w:t>
      </w:r>
      <w:proofErr w:type="gramEnd"/>
      <w:r>
        <w:t xml:space="preserve"> Revenue</w:t>
      </w:r>
      <w:r w:rsidR="002966AF">
        <w:t xml:space="preserve">  </w:t>
      </w:r>
    </w:p>
    <w:p w:rsidR="0092793A" w:rsidRDefault="0092793A" w:rsidP="0092793A">
      <w:pPr>
        <w:pStyle w:val="Heading2"/>
        <w:ind w:left="720" w:right="-720" w:firstLine="720"/>
      </w:pPr>
      <w:r>
        <w:t>Property Division</w:t>
      </w:r>
      <w:r w:rsidR="002966AF">
        <w:t xml:space="preserve">     </w:t>
      </w:r>
    </w:p>
    <w:p w:rsidR="002966AF" w:rsidRDefault="0092793A" w:rsidP="0092793A">
      <w:pPr>
        <w:pStyle w:val="Heading2"/>
        <w:ind w:left="720" w:right="-720" w:firstLine="720"/>
      </w:pPr>
      <w:r>
        <w:t xml:space="preserve">Columbia, South </w:t>
      </w:r>
      <w:proofErr w:type="gramStart"/>
      <w:r>
        <w:t>Carolina  29214</w:t>
      </w:r>
      <w:proofErr w:type="gramEnd"/>
      <w:r>
        <w:t xml:space="preserve"> - 0301</w:t>
      </w:r>
      <w:r w:rsidR="002966AF">
        <w:t xml:space="preserve">                   </w:t>
      </w:r>
    </w:p>
    <w:p w:rsidR="0012577A" w:rsidRPr="0012577A" w:rsidRDefault="0012577A">
      <w:pPr>
        <w:ind w:left="720" w:right="-720" w:firstLine="720"/>
        <w:rPr>
          <w:rFonts w:ascii="Tahoma" w:hAnsi="Tahoma" w:cs="Tahoma"/>
          <w:b/>
          <w:bCs/>
          <w:sz w:val="8"/>
          <w:szCs w:val="8"/>
        </w:rPr>
      </w:pPr>
    </w:p>
    <w:p w:rsidR="0012577A" w:rsidRPr="0092793A" w:rsidRDefault="0092793A" w:rsidP="0092793A">
      <w:pPr>
        <w:ind w:left="720" w:right="-720" w:firstLine="720"/>
        <w:rPr>
          <w:rFonts w:ascii="Tahoma" w:hAnsi="Tahoma" w:cs="Tahoma"/>
          <w:b/>
          <w:bCs/>
        </w:rPr>
      </w:pPr>
      <w:proofErr w:type="gramStart"/>
      <w:r w:rsidRPr="0092793A">
        <w:rPr>
          <w:rFonts w:ascii="Tahoma" w:hAnsi="Tahoma" w:cs="Tahoma"/>
          <w:b/>
          <w:bCs/>
        </w:rPr>
        <w:t>phone</w:t>
      </w:r>
      <w:proofErr w:type="gramEnd"/>
      <w:r w:rsidRPr="0092793A">
        <w:rPr>
          <w:rFonts w:ascii="Tahoma" w:hAnsi="Tahoma" w:cs="Tahoma"/>
          <w:b/>
          <w:bCs/>
        </w:rPr>
        <w:t xml:space="preserve">:  (803) 898 - 5222           </w:t>
      </w:r>
      <w:r w:rsidR="002966AF" w:rsidRPr="0092793A">
        <w:rPr>
          <w:rFonts w:ascii="Tahoma" w:hAnsi="Tahoma" w:cs="Tahoma"/>
          <w:b/>
          <w:bCs/>
        </w:rPr>
        <w:t xml:space="preserve"> </w:t>
      </w:r>
    </w:p>
    <w:sectPr w:rsidR="0012577A" w:rsidRPr="0092793A" w:rsidSect="00E800D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5CDF"/>
    <w:multiLevelType w:val="hybridMultilevel"/>
    <w:tmpl w:val="2984150E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50A7B"/>
    <w:multiLevelType w:val="hybridMultilevel"/>
    <w:tmpl w:val="00E260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73FAA"/>
    <w:multiLevelType w:val="hybridMultilevel"/>
    <w:tmpl w:val="8FD20CF6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D04442"/>
    <w:multiLevelType w:val="hybridMultilevel"/>
    <w:tmpl w:val="A7F27BA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0C75"/>
    <w:multiLevelType w:val="hybridMultilevel"/>
    <w:tmpl w:val="A06CC7B4"/>
    <w:lvl w:ilvl="0" w:tplc="E2B27E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A7352"/>
    <w:multiLevelType w:val="hybridMultilevel"/>
    <w:tmpl w:val="09DA5B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F751EF"/>
    <w:multiLevelType w:val="hybridMultilevel"/>
    <w:tmpl w:val="B39AA20A"/>
    <w:lvl w:ilvl="0" w:tplc="02D8771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393565"/>
    <w:multiLevelType w:val="hybridMultilevel"/>
    <w:tmpl w:val="CB980BF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B"/>
    <w:rsid w:val="00097C16"/>
    <w:rsid w:val="000D29E9"/>
    <w:rsid w:val="0012577A"/>
    <w:rsid w:val="00154D23"/>
    <w:rsid w:val="0023649F"/>
    <w:rsid w:val="0029386F"/>
    <w:rsid w:val="002966AF"/>
    <w:rsid w:val="00384BB8"/>
    <w:rsid w:val="005349A1"/>
    <w:rsid w:val="005B1596"/>
    <w:rsid w:val="005F65B0"/>
    <w:rsid w:val="0062779F"/>
    <w:rsid w:val="0069085E"/>
    <w:rsid w:val="0092793A"/>
    <w:rsid w:val="00A03E59"/>
    <w:rsid w:val="00B0137C"/>
    <w:rsid w:val="00D12854"/>
    <w:rsid w:val="00D20C6B"/>
    <w:rsid w:val="00DF1E45"/>
    <w:rsid w:val="00E20DE4"/>
    <w:rsid w:val="00E800D8"/>
    <w:rsid w:val="00FB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empus Sans ITC" w:hAnsi="Tempus Sans ITC"/>
      <w:b/>
      <w:bCs/>
      <w:sz w:val="48"/>
    </w:rPr>
  </w:style>
  <w:style w:type="paragraph" w:styleId="BalloonText">
    <w:name w:val="Balloon Text"/>
    <w:basedOn w:val="Normal"/>
    <w:semiHidden/>
    <w:rsid w:val="00D20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empus Sans ITC" w:hAnsi="Tempus Sans ITC"/>
      <w:b/>
      <w:bCs/>
      <w:sz w:val="48"/>
    </w:rPr>
  </w:style>
  <w:style w:type="paragraph" w:styleId="BalloonText">
    <w:name w:val="Balloon Text"/>
    <w:basedOn w:val="Normal"/>
    <w:semiHidden/>
    <w:rsid w:val="00D20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</vt:lpstr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</dc:title>
  <dc:creator>dsullivan</dc:creator>
  <cp:lastModifiedBy>Windows User</cp:lastModifiedBy>
  <cp:revision>2</cp:revision>
  <cp:lastPrinted>2015-05-22T20:10:00Z</cp:lastPrinted>
  <dcterms:created xsi:type="dcterms:W3CDTF">2015-07-09T14:00:00Z</dcterms:created>
  <dcterms:modified xsi:type="dcterms:W3CDTF">2015-07-09T14:00:00Z</dcterms:modified>
</cp:coreProperties>
</file>